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D6" w:rsidRPr="007F0BD6" w:rsidRDefault="007F0BD6" w:rsidP="007F0BD6">
      <w:pPr>
        <w:pStyle w:val="Heading1"/>
        <w:shd w:val="clear" w:color="auto" w:fill="FFFFFF"/>
        <w:spacing w:before="0" w:after="225" w:line="630" w:lineRule="atLeast"/>
        <w:jc w:val="center"/>
        <w:rPr>
          <w:rFonts w:ascii="Lucida Sans Unicode" w:eastAsia="Times New Roman" w:hAnsi="Lucida Sans Unicode" w:cs="Lucida Sans Unicode"/>
          <w:color w:val="424242"/>
          <w:sz w:val="40"/>
          <w:szCs w:val="40"/>
          <w:shd w:val="clear" w:color="auto" w:fill="FFFFFF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40"/>
          <w:szCs w:val="40"/>
          <w:shd w:val="clear" w:color="auto" w:fill="FFFFFF"/>
          <w:lang w:eastAsia="hr-HR"/>
        </w:rPr>
        <w:t>Boravišna taksa se naplaćuje po</w:t>
      </w:r>
    </w:p>
    <w:p w:rsidR="007F0BD6" w:rsidRPr="007F0BD6" w:rsidRDefault="007F0BD6" w:rsidP="007F0BD6">
      <w:pPr>
        <w:pStyle w:val="Heading1"/>
        <w:shd w:val="clear" w:color="auto" w:fill="FFFFFF"/>
        <w:spacing w:before="0" w:after="225" w:line="630" w:lineRule="atLeast"/>
        <w:jc w:val="center"/>
        <w:rPr>
          <w:rFonts w:ascii="Lucida Sans Unicode" w:eastAsia="Times New Roman" w:hAnsi="Lucida Sans Unicode" w:cs="Lucida Sans Unicode"/>
          <w:color w:val="424242"/>
          <w:sz w:val="40"/>
          <w:szCs w:val="40"/>
          <w:shd w:val="clear" w:color="auto" w:fill="FFFFFF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40"/>
          <w:szCs w:val="40"/>
          <w:shd w:val="clear" w:color="auto" w:fill="FFFFFF"/>
          <w:lang w:eastAsia="hr-HR"/>
        </w:rPr>
        <w:t>Zakonu o boravišnoj pristojbi ( 152 / 2008 )</w:t>
      </w:r>
    </w:p>
    <w:p w:rsidR="007F0BD6" w:rsidRDefault="007F0BD6" w:rsidP="007F0BD6">
      <w:pPr>
        <w:pStyle w:val="Heading1"/>
        <w:shd w:val="clear" w:color="auto" w:fill="FFFFFF"/>
        <w:spacing w:before="0" w:after="225" w:line="630" w:lineRule="atLeast"/>
        <w:rPr>
          <w:rFonts w:ascii="Lucida Sans Unicode" w:eastAsia="Times New Roman" w:hAnsi="Lucida Sans Unicode" w:cs="Lucida Sans Unicode"/>
          <w:color w:val="424242"/>
          <w:shd w:val="clear" w:color="auto" w:fill="FFFFFF"/>
          <w:lang w:eastAsia="hr-HR"/>
        </w:rPr>
      </w:pPr>
    </w:p>
    <w:p w:rsidR="007F0BD6" w:rsidRPr="007F0BD6" w:rsidRDefault="007F0BD6" w:rsidP="007F0BD6">
      <w:pPr>
        <w:pStyle w:val="Heading1"/>
        <w:shd w:val="clear" w:color="auto" w:fill="FFFFFF"/>
        <w:spacing w:before="0" w:after="225" w:line="630" w:lineRule="atLeast"/>
        <w:rPr>
          <w:rFonts w:ascii="Arial" w:hAnsi="Arial" w:cs="Arial"/>
          <w:b w:val="0"/>
          <w:bCs w:val="0"/>
          <w:color w:val="191919"/>
          <w:sz w:val="53"/>
          <w:szCs w:val="53"/>
        </w:rPr>
      </w:pPr>
      <w:r w:rsidRPr="007F0BD6">
        <w:rPr>
          <w:rFonts w:ascii="Lucida Sans Unicode" w:eastAsia="Times New Roman" w:hAnsi="Lucida Sans Unicode" w:cs="Lucida Sans Unicode"/>
          <w:color w:val="424242"/>
          <w:shd w:val="clear" w:color="auto" w:fill="FFFFFF"/>
          <w:lang w:eastAsia="hr-HR"/>
        </w:rPr>
        <w:t>Boravišnu pristojbu plaćaju:</w:t>
      </w:r>
    </w:p>
    <w:p w:rsidR="007F0BD6" w:rsidRPr="007F0BD6" w:rsidRDefault="007F0BD6" w:rsidP="007F0B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>osobe koje u turističkoj općini ili gradu u kojem nemaju prebivalište koriste uslugu smještaja u smještajnom objektu u kojem se obavlja ugostiteljska djelatnost</w:t>
      </w:r>
    </w:p>
    <w:p w:rsidR="007F0BD6" w:rsidRPr="007F0BD6" w:rsidRDefault="007F0BD6" w:rsidP="007F0B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>osobe koje pružaju usluge smještaja u domaćinstvu ili seljačkom domaćinstvu</w:t>
      </w:r>
    </w:p>
    <w:p w:rsidR="007F0BD6" w:rsidRDefault="007F0BD6" w:rsidP="007F0B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 xml:space="preserve">vlasnik kuće ili stana za odmor u turističkoj općini ili gradu, koji nije smještajni objekt u smislu Zakona, za sebe i sve osobe koje </w:t>
      </w:r>
      <w:r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 xml:space="preserve">noće u toj kući ili stanu </w:t>
      </w:r>
    </w:p>
    <w:p w:rsidR="007F0BD6" w:rsidRPr="007F0BD6" w:rsidRDefault="007F0BD6" w:rsidP="007F0B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b/>
          <w:color w:val="424242"/>
          <w:sz w:val="28"/>
          <w:szCs w:val="28"/>
          <w:shd w:val="clear" w:color="auto" w:fill="FFFFFF"/>
          <w:lang w:eastAsia="hr-HR"/>
        </w:rPr>
        <w:t>Boravišnu pristojbu ne plaćaju:</w:t>
      </w:r>
    </w:p>
    <w:p w:rsidR="007F0BD6" w:rsidRPr="007F0BD6" w:rsidRDefault="007F0BD6" w:rsidP="007F0B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>djeca do 12 godina starosti</w:t>
      </w:r>
    </w:p>
    <w:p w:rsidR="007F0BD6" w:rsidRPr="007F0BD6" w:rsidRDefault="007F0BD6" w:rsidP="007F0B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>osobe s invaliditetom od 70 posto i većim i jedan pratitelj</w:t>
      </w:r>
    </w:p>
    <w:p w:rsidR="007F0BD6" w:rsidRPr="007F0BD6" w:rsidRDefault="007F0BD6" w:rsidP="007F0B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>članovi </w:t>
      </w:r>
      <w:r w:rsidRPr="007F0BD6">
        <w:rPr>
          <w:rFonts w:ascii="Lucida Sans Unicode" w:eastAsia="Times New Roman" w:hAnsi="Lucida Sans Unicode" w:cs="Lucida Sans Unicode"/>
          <w:b/>
          <w:bCs/>
          <w:color w:val="424242"/>
          <w:sz w:val="28"/>
          <w:szCs w:val="28"/>
          <w:lang w:eastAsia="hr-HR"/>
        </w:rPr>
        <w:t>uže obitelji</w:t>
      </w: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> stanovnika turističke općine ili grada</w:t>
      </w:r>
    </w:p>
    <w:p w:rsidR="007F0BD6" w:rsidRPr="007F0BD6" w:rsidRDefault="007F0BD6" w:rsidP="007F0B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>sezonski radnici</w:t>
      </w:r>
    </w:p>
    <w:p w:rsidR="007F0BD6" w:rsidRPr="007F0BD6" w:rsidRDefault="007F0BD6" w:rsidP="007F0B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7F0BD6">
        <w:rPr>
          <w:rFonts w:ascii="Lucida Sans Unicode" w:eastAsia="Times New Roman" w:hAnsi="Lucida Sans Unicode" w:cs="Lucida Sans Unicode"/>
          <w:b/>
          <w:color w:val="424242"/>
          <w:sz w:val="28"/>
          <w:szCs w:val="28"/>
          <w:shd w:val="clear" w:color="auto" w:fill="FFFFFF"/>
          <w:lang w:eastAsia="hr-HR"/>
        </w:rPr>
        <w:t>Boravišnu pristojbu umanjenu za 50 posto plaćaju:</w:t>
      </w:r>
    </w:p>
    <w:p w:rsidR="007F0BD6" w:rsidRPr="007F0BD6" w:rsidRDefault="007F0BD6" w:rsidP="007F0B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24242"/>
          <w:sz w:val="24"/>
          <w:szCs w:val="24"/>
          <w:lang w:eastAsia="hr-HR"/>
        </w:rPr>
      </w:pPr>
      <w:r w:rsidRPr="007F0BD6">
        <w:rPr>
          <w:rFonts w:ascii="Lucida Sans Unicode" w:eastAsia="Times New Roman" w:hAnsi="Lucida Sans Unicode" w:cs="Lucida Sans Unicode"/>
          <w:color w:val="424242"/>
          <w:sz w:val="28"/>
          <w:szCs w:val="28"/>
          <w:lang w:eastAsia="hr-HR"/>
        </w:rPr>
        <w:t>osobe od navršenih 12 do 18 godina starosti</w:t>
      </w:r>
    </w:p>
    <w:p w:rsidR="007F0BD6" w:rsidRPr="007F0BD6" w:rsidRDefault="007F0BD6" w:rsidP="007F0BD6">
      <w:pPr>
        <w:rPr>
          <w:sz w:val="28"/>
          <w:szCs w:val="28"/>
        </w:rPr>
      </w:pPr>
    </w:p>
    <w:sectPr w:rsidR="007F0BD6" w:rsidRPr="007F0BD6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6E"/>
    <w:multiLevelType w:val="multilevel"/>
    <w:tmpl w:val="A948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92A95"/>
    <w:multiLevelType w:val="multilevel"/>
    <w:tmpl w:val="A15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830F8"/>
    <w:multiLevelType w:val="multilevel"/>
    <w:tmpl w:val="C0E6B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328A3"/>
    <w:multiLevelType w:val="multilevel"/>
    <w:tmpl w:val="567C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24D53"/>
    <w:multiLevelType w:val="multilevel"/>
    <w:tmpl w:val="44D6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001E7"/>
    <w:multiLevelType w:val="multilevel"/>
    <w:tmpl w:val="463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783074"/>
    <w:multiLevelType w:val="multilevel"/>
    <w:tmpl w:val="DAE2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0BD6"/>
    <w:rsid w:val="00174ECF"/>
    <w:rsid w:val="004905A7"/>
    <w:rsid w:val="004D7D11"/>
    <w:rsid w:val="00722D31"/>
    <w:rsid w:val="007B2E28"/>
    <w:rsid w:val="007C36B9"/>
    <w:rsid w:val="007F0BD6"/>
    <w:rsid w:val="00856B01"/>
    <w:rsid w:val="008E4AD9"/>
    <w:rsid w:val="0090349D"/>
    <w:rsid w:val="00A01937"/>
    <w:rsid w:val="00A87E90"/>
    <w:rsid w:val="00D96DDD"/>
    <w:rsid w:val="00E21897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01"/>
  </w:style>
  <w:style w:type="paragraph" w:styleId="Heading1">
    <w:name w:val="heading 1"/>
    <w:basedOn w:val="Normal"/>
    <w:next w:val="Normal"/>
    <w:link w:val="Heading1Char"/>
    <w:uiPriority w:val="9"/>
    <w:qFormat/>
    <w:rsid w:val="007F0B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F0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0BD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Strong">
    <w:name w:val="Strong"/>
    <w:basedOn w:val="DefaultParagraphFont"/>
    <w:uiPriority w:val="22"/>
    <w:qFormat/>
    <w:rsid w:val="007F0BD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F0B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2017-11-04T08:40:00Z</cp:lastPrinted>
  <dcterms:created xsi:type="dcterms:W3CDTF">2017-11-04T08:31:00Z</dcterms:created>
  <dcterms:modified xsi:type="dcterms:W3CDTF">2021-01-28T07:50:00Z</dcterms:modified>
</cp:coreProperties>
</file>